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2192C" w14:textId="77777777" w:rsidR="00FE5AB3" w:rsidRDefault="00C566AA">
      <w:pPr>
        <w:rPr>
          <w:b/>
          <w:sz w:val="36"/>
          <w:szCs w:val="36"/>
        </w:rPr>
      </w:pPr>
      <w:proofErr w:type="gramStart"/>
      <w:r w:rsidRPr="008158F4">
        <w:rPr>
          <w:b/>
          <w:sz w:val="36"/>
          <w:szCs w:val="36"/>
        </w:rPr>
        <w:t>7</w:t>
      </w:r>
      <w:proofErr w:type="gramEnd"/>
      <w:r w:rsidRPr="008158F4">
        <w:rPr>
          <w:b/>
          <w:sz w:val="36"/>
          <w:szCs w:val="36"/>
        </w:rPr>
        <w:t xml:space="preserve"> Pentecost 2025</w:t>
      </w:r>
    </w:p>
    <w:p w14:paraId="443C8D6B" w14:textId="77777777" w:rsidR="008158F4" w:rsidRDefault="008158F4">
      <w:pPr>
        <w:rPr>
          <w:b/>
          <w:sz w:val="36"/>
          <w:szCs w:val="36"/>
        </w:rPr>
      </w:pPr>
    </w:p>
    <w:p w14:paraId="620A12F1" w14:textId="3FE4290A" w:rsidR="00F170E7" w:rsidRDefault="008158F4">
      <w:pPr>
        <w:rPr>
          <w:sz w:val="32"/>
          <w:szCs w:val="32"/>
        </w:rPr>
      </w:pPr>
      <w:r>
        <w:rPr>
          <w:sz w:val="32"/>
          <w:szCs w:val="32"/>
        </w:rPr>
        <w:t xml:space="preserve">     The first prayer I learned as a child was </w:t>
      </w:r>
      <w:proofErr w:type="gramStart"/>
      <w:r w:rsidRPr="008158F4">
        <w:rPr>
          <w:i/>
          <w:sz w:val="32"/>
          <w:szCs w:val="32"/>
        </w:rPr>
        <w:t>Now</w:t>
      </w:r>
      <w:proofErr w:type="gramEnd"/>
      <w:r w:rsidRPr="008158F4">
        <w:rPr>
          <w:i/>
          <w:sz w:val="32"/>
          <w:szCs w:val="32"/>
        </w:rPr>
        <w:t xml:space="preserve"> I lay me down to sleep</w:t>
      </w:r>
      <w:r>
        <w:rPr>
          <w:i/>
          <w:sz w:val="32"/>
          <w:szCs w:val="32"/>
        </w:rPr>
        <w:t>, I pray the Lord my soul to keep. If I should die before I wake, I pray the Lord my soul to take. Amen</w:t>
      </w:r>
      <w:r w:rsidRPr="00D8229F">
        <w:rPr>
          <w:sz w:val="32"/>
          <w:szCs w:val="32"/>
        </w:rPr>
        <w:t xml:space="preserve">. </w:t>
      </w:r>
      <w:r w:rsidR="009E44BE">
        <w:rPr>
          <w:sz w:val="32"/>
          <w:szCs w:val="32"/>
        </w:rPr>
        <w:t xml:space="preserve">We think </w:t>
      </w:r>
      <w:proofErr w:type="gramStart"/>
      <w:r w:rsidR="009E44BE">
        <w:rPr>
          <w:sz w:val="32"/>
          <w:szCs w:val="32"/>
        </w:rPr>
        <w:t>t</w:t>
      </w:r>
      <w:r w:rsidR="00D8229F" w:rsidRPr="00D8229F">
        <w:rPr>
          <w:sz w:val="32"/>
          <w:szCs w:val="32"/>
        </w:rPr>
        <w:t xml:space="preserve">he earliest version </w:t>
      </w:r>
      <w:r w:rsidR="009E44BE">
        <w:rPr>
          <w:sz w:val="32"/>
          <w:szCs w:val="32"/>
        </w:rPr>
        <w:t xml:space="preserve">of this popular prayer </w:t>
      </w:r>
      <w:r w:rsidR="00D8229F" w:rsidRPr="00D8229F">
        <w:rPr>
          <w:sz w:val="32"/>
          <w:szCs w:val="32"/>
        </w:rPr>
        <w:t xml:space="preserve">was written by </w:t>
      </w:r>
      <w:hyperlink r:id="rId4" w:tooltip="George Wheler (travel writer)" w:history="1">
        <w:r w:rsidR="00D8229F" w:rsidRPr="00D8229F">
          <w:rPr>
            <w:rStyle w:val="Hyperlink"/>
            <w:color w:val="auto"/>
            <w:sz w:val="32"/>
            <w:szCs w:val="32"/>
            <w:u w:val="none"/>
          </w:rPr>
          <w:t>George Wheler</w:t>
        </w:r>
        <w:proofErr w:type="gramEnd"/>
      </w:hyperlink>
      <w:r w:rsidR="00D8229F" w:rsidRPr="00D8229F">
        <w:rPr>
          <w:sz w:val="32"/>
          <w:szCs w:val="32"/>
        </w:rPr>
        <w:t xml:space="preserve"> in his 1698 book </w:t>
      </w:r>
      <w:r w:rsidR="00D8229F">
        <w:rPr>
          <w:sz w:val="32"/>
          <w:szCs w:val="32"/>
        </w:rPr>
        <w:t>‘</w:t>
      </w:r>
      <w:r w:rsidR="00D8229F" w:rsidRPr="00D8229F">
        <w:rPr>
          <w:iCs/>
          <w:sz w:val="32"/>
          <w:szCs w:val="32"/>
        </w:rPr>
        <w:t>The Protestant Monastery</w:t>
      </w:r>
      <w:r w:rsidR="00D8229F">
        <w:rPr>
          <w:sz w:val="32"/>
          <w:szCs w:val="32"/>
        </w:rPr>
        <w:t>.’</w:t>
      </w:r>
      <w:r w:rsidR="00D8229F" w:rsidRPr="00D8229F">
        <w:rPr>
          <w:sz w:val="32"/>
          <w:szCs w:val="32"/>
        </w:rPr>
        <w:t xml:space="preserve"> A later version printed in </w:t>
      </w:r>
      <w:hyperlink r:id="rId5" w:tooltip="The New England Primer" w:history="1">
        <w:r w:rsidR="00D8229F" w:rsidRPr="00D8229F">
          <w:rPr>
            <w:rStyle w:val="Hyperlink"/>
            <w:iCs/>
            <w:color w:val="auto"/>
            <w:sz w:val="32"/>
            <w:szCs w:val="32"/>
            <w:u w:val="none"/>
          </w:rPr>
          <w:t>The New England Primer</w:t>
        </w:r>
      </w:hyperlink>
      <w:r w:rsidR="00D8229F" w:rsidRPr="00D8229F">
        <w:rPr>
          <w:sz w:val="32"/>
          <w:szCs w:val="32"/>
        </w:rPr>
        <w:t xml:space="preserve"> in 1750 is the one I learned.</w:t>
      </w:r>
      <w:r w:rsidR="00C222B2">
        <w:rPr>
          <w:sz w:val="32"/>
          <w:szCs w:val="32"/>
        </w:rPr>
        <w:t xml:space="preserve"> Apparently, it </w:t>
      </w:r>
      <w:proofErr w:type="gramStart"/>
      <w:r w:rsidR="00C222B2">
        <w:rPr>
          <w:sz w:val="32"/>
          <w:szCs w:val="32"/>
        </w:rPr>
        <w:t>was passed down</w:t>
      </w:r>
      <w:proofErr w:type="gramEnd"/>
      <w:r w:rsidR="00D8229F">
        <w:rPr>
          <w:sz w:val="32"/>
          <w:szCs w:val="32"/>
        </w:rPr>
        <w:t xml:space="preserve"> through my family tree for centuries. </w:t>
      </w:r>
      <w:proofErr w:type="gramStart"/>
      <w:r w:rsidR="00E411D0">
        <w:rPr>
          <w:sz w:val="32"/>
          <w:szCs w:val="32"/>
        </w:rPr>
        <w:t>It’s</w:t>
      </w:r>
      <w:proofErr w:type="gramEnd"/>
      <w:r w:rsidR="00033CAB">
        <w:rPr>
          <w:sz w:val="32"/>
          <w:szCs w:val="32"/>
        </w:rPr>
        <w:t xml:space="preserve"> a</w:t>
      </w:r>
      <w:r w:rsidR="00E411D0">
        <w:rPr>
          <w:sz w:val="32"/>
          <w:szCs w:val="32"/>
        </w:rPr>
        <w:t xml:space="preserve"> prayer that is supposed to give kids </w:t>
      </w:r>
      <w:r w:rsidR="00033CAB">
        <w:rPr>
          <w:sz w:val="32"/>
          <w:szCs w:val="32"/>
        </w:rPr>
        <w:t xml:space="preserve">a </w:t>
      </w:r>
      <w:r w:rsidR="00E411D0">
        <w:rPr>
          <w:sz w:val="32"/>
          <w:szCs w:val="32"/>
        </w:rPr>
        <w:t>sense of peace and confidence, but it always kind of creeped me out.</w:t>
      </w:r>
      <w:r w:rsidR="0019302C">
        <w:rPr>
          <w:sz w:val="32"/>
          <w:szCs w:val="32"/>
        </w:rPr>
        <w:t xml:space="preserve"> </w:t>
      </w:r>
      <w:r w:rsidR="000F7542">
        <w:rPr>
          <w:sz w:val="32"/>
          <w:szCs w:val="32"/>
        </w:rPr>
        <w:t xml:space="preserve">The idea of dying in my sleep was not comforting. </w:t>
      </w:r>
    </w:p>
    <w:p w14:paraId="378595EC" w14:textId="77777777" w:rsidR="00F170E7" w:rsidRDefault="00F170E7">
      <w:pPr>
        <w:rPr>
          <w:sz w:val="32"/>
          <w:szCs w:val="32"/>
        </w:rPr>
      </w:pPr>
    </w:p>
    <w:p w14:paraId="1AD54791" w14:textId="6E57D618" w:rsidR="00BD09E2" w:rsidRPr="00C417B6" w:rsidRDefault="00F170E7" w:rsidP="00BD09E2">
      <w:pPr>
        <w:pStyle w:val="NormalWeb"/>
        <w:rPr>
          <w:rFonts w:asciiTheme="minorHAnsi" w:hAnsiTheme="minorHAnsi" w:cstheme="minorHAnsi"/>
          <w:sz w:val="32"/>
          <w:szCs w:val="32"/>
        </w:rPr>
      </w:pPr>
      <w:r w:rsidRPr="00C417B6">
        <w:rPr>
          <w:rFonts w:asciiTheme="minorHAnsi" w:hAnsiTheme="minorHAnsi" w:cstheme="minorHAnsi"/>
          <w:sz w:val="32"/>
          <w:szCs w:val="32"/>
        </w:rPr>
        <w:t xml:space="preserve">     The second prayer I learned and memorized as a grade-schooler was The Lord’s Prayer. That was probably the case for all of us, regardless of denomination. </w:t>
      </w:r>
      <w:r w:rsidR="00C228C4" w:rsidRPr="00C417B6">
        <w:rPr>
          <w:rFonts w:asciiTheme="minorHAnsi" w:hAnsiTheme="minorHAnsi" w:cstheme="minorHAnsi"/>
          <w:sz w:val="32"/>
          <w:szCs w:val="32"/>
        </w:rPr>
        <w:t>Roman Catholic kids also had to learn the Hail, Mary.</w:t>
      </w:r>
      <w:r w:rsidR="00F27C26" w:rsidRPr="00C417B6">
        <w:rPr>
          <w:rFonts w:asciiTheme="minorHAnsi" w:hAnsiTheme="minorHAnsi" w:cstheme="minorHAnsi"/>
          <w:sz w:val="32"/>
          <w:szCs w:val="32"/>
        </w:rPr>
        <w:t xml:space="preserve"> </w:t>
      </w:r>
      <w:r w:rsidR="001350C4" w:rsidRPr="00C417B6">
        <w:rPr>
          <w:rFonts w:asciiTheme="minorHAnsi" w:hAnsiTheme="minorHAnsi" w:cstheme="minorHAnsi"/>
          <w:sz w:val="32"/>
          <w:szCs w:val="32"/>
        </w:rPr>
        <w:t xml:space="preserve">At any rate, I fell in love with the Lord’s </w:t>
      </w:r>
      <w:r w:rsidR="002B6C37" w:rsidRPr="00C417B6">
        <w:rPr>
          <w:rFonts w:asciiTheme="minorHAnsi" w:hAnsiTheme="minorHAnsi" w:cstheme="minorHAnsi"/>
          <w:sz w:val="32"/>
          <w:szCs w:val="32"/>
        </w:rPr>
        <w:t>Prayer;</w:t>
      </w:r>
      <w:r w:rsidR="001350C4" w:rsidRPr="00C417B6">
        <w:rPr>
          <w:rFonts w:asciiTheme="minorHAnsi" w:hAnsiTheme="minorHAnsi" w:cstheme="minorHAnsi"/>
          <w:sz w:val="32"/>
          <w:szCs w:val="32"/>
        </w:rPr>
        <w:t xml:space="preserve"> although early on </w:t>
      </w:r>
      <w:proofErr w:type="gramStart"/>
      <w:r w:rsidR="001350C4" w:rsidRPr="00C417B6">
        <w:rPr>
          <w:rFonts w:asciiTheme="minorHAnsi" w:hAnsiTheme="minorHAnsi" w:cstheme="minorHAnsi"/>
          <w:sz w:val="32"/>
          <w:szCs w:val="32"/>
        </w:rPr>
        <w:t>there</w:t>
      </w:r>
      <w:proofErr w:type="gramEnd"/>
      <w:r w:rsidR="001350C4" w:rsidRPr="00C417B6">
        <w:rPr>
          <w:rFonts w:asciiTheme="minorHAnsi" w:hAnsiTheme="minorHAnsi" w:cstheme="minorHAnsi"/>
          <w:sz w:val="32"/>
          <w:szCs w:val="32"/>
        </w:rPr>
        <w:t xml:space="preserve"> were parts of it I didn’t understand. </w:t>
      </w:r>
      <w:proofErr w:type="gramStart"/>
      <w:r w:rsidR="001350C4" w:rsidRPr="00C417B6">
        <w:rPr>
          <w:rFonts w:asciiTheme="minorHAnsi" w:hAnsiTheme="minorHAnsi" w:cstheme="minorHAnsi"/>
          <w:sz w:val="32"/>
          <w:szCs w:val="32"/>
        </w:rPr>
        <w:t>This is the prayer that Jesus taught</w:t>
      </w:r>
      <w:proofErr w:type="gramEnd"/>
      <w:r w:rsidR="001350C4" w:rsidRPr="00C417B6">
        <w:rPr>
          <w:rFonts w:asciiTheme="minorHAnsi" w:hAnsiTheme="minorHAnsi" w:cstheme="minorHAnsi"/>
          <w:sz w:val="32"/>
          <w:szCs w:val="32"/>
        </w:rPr>
        <w:t xml:space="preserve"> his disciples. They </w:t>
      </w:r>
      <w:proofErr w:type="gramStart"/>
      <w:r w:rsidR="001350C4" w:rsidRPr="00C417B6">
        <w:rPr>
          <w:rFonts w:asciiTheme="minorHAnsi" w:hAnsiTheme="minorHAnsi" w:cstheme="minorHAnsi"/>
          <w:sz w:val="32"/>
          <w:szCs w:val="32"/>
        </w:rPr>
        <w:t>had been watching him pray and wanted to pray like him</w:t>
      </w:r>
      <w:proofErr w:type="gramEnd"/>
      <w:r w:rsidR="001350C4" w:rsidRPr="00C417B6">
        <w:rPr>
          <w:rFonts w:asciiTheme="minorHAnsi" w:hAnsiTheme="minorHAnsi" w:cstheme="minorHAnsi"/>
          <w:sz w:val="32"/>
          <w:szCs w:val="32"/>
        </w:rPr>
        <w:t xml:space="preserve">. </w:t>
      </w:r>
      <w:r w:rsidR="00E15EF7" w:rsidRPr="00C417B6">
        <w:rPr>
          <w:rFonts w:asciiTheme="minorHAnsi" w:hAnsiTheme="minorHAnsi" w:cstheme="minorHAnsi"/>
          <w:sz w:val="32"/>
          <w:szCs w:val="32"/>
        </w:rPr>
        <w:t>He had been waiting for them to ask, no doubt.</w:t>
      </w:r>
      <w:r w:rsidR="00BD09E2" w:rsidRPr="00C417B6">
        <w:rPr>
          <w:rFonts w:asciiTheme="minorHAnsi" w:hAnsiTheme="minorHAnsi" w:cstheme="minorHAnsi"/>
          <w:sz w:val="32"/>
          <w:szCs w:val="32"/>
        </w:rPr>
        <w:t xml:space="preserve"> There are two versions of the prayer, one in Luke and one in Matthew. Today we heard Luke’s version. </w:t>
      </w:r>
    </w:p>
    <w:p w14:paraId="03274E6F" w14:textId="77777777" w:rsidR="00BD09E2" w:rsidRDefault="00BD09E2" w:rsidP="00BD09E2">
      <w:pPr>
        <w:pStyle w:val="NormalWeb"/>
        <w:rPr>
          <w:sz w:val="32"/>
          <w:szCs w:val="32"/>
        </w:rPr>
      </w:pPr>
    </w:p>
    <w:p w14:paraId="15F8BA1D" w14:textId="4478BAA0" w:rsidR="00BD09E2" w:rsidRDefault="00E15EF7" w:rsidP="00BD09E2">
      <w:pPr>
        <w:pStyle w:val="NormalWeb"/>
        <w:rPr>
          <w:rFonts w:asciiTheme="minorHAnsi" w:hAnsiTheme="minorHAnsi" w:cstheme="minorHAnsi"/>
          <w:sz w:val="32"/>
          <w:szCs w:val="32"/>
        </w:rPr>
      </w:pPr>
      <w:r w:rsidRPr="00BD09E2">
        <w:rPr>
          <w:rFonts w:asciiTheme="minorHAnsi" w:hAnsiTheme="minorHAnsi" w:cstheme="minorHAnsi"/>
          <w:sz w:val="32"/>
          <w:szCs w:val="32"/>
        </w:rPr>
        <w:t xml:space="preserve"> </w:t>
      </w:r>
      <w:r w:rsidR="00EA1508">
        <w:rPr>
          <w:rFonts w:asciiTheme="minorHAnsi" w:hAnsiTheme="minorHAnsi" w:cstheme="minorHAnsi"/>
          <w:sz w:val="32"/>
          <w:szCs w:val="32"/>
        </w:rPr>
        <w:t xml:space="preserve">  </w:t>
      </w:r>
      <w:r w:rsidR="00BD09E2" w:rsidRPr="00BD09E2">
        <w:rPr>
          <w:rStyle w:val="Emphasis"/>
          <w:rFonts w:asciiTheme="minorHAnsi" w:hAnsiTheme="minorHAnsi" w:cstheme="minorHAnsi"/>
          <w:sz w:val="32"/>
          <w:szCs w:val="32"/>
        </w:rPr>
        <w:t>For thine is the kingdom, and the power, and the glory, forever and ever. Amen</w:t>
      </w:r>
      <w:r w:rsidR="00EA1508">
        <w:rPr>
          <w:rFonts w:asciiTheme="minorHAnsi" w:hAnsiTheme="minorHAnsi" w:cstheme="minorHAnsi"/>
          <w:sz w:val="32"/>
          <w:szCs w:val="32"/>
        </w:rPr>
        <w:t xml:space="preserve"> </w:t>
      </w:r>
      <w:r w:rsidR="002B6C37">
        <w:rPr>
          <w:rFonts w:asciiTheme="minorHAnsi" w:hAnsiTheme="minorHAnsi" w:cstheme="minorHAnsi"/>
          <w:sz w:val="32"/>
          <w:szCs w:val="32"/>
        </w:rPr>
        <w:t xml:space="preserve">does not appear in Luke but in Matthew. </w:t>
      </w:r>
      <w:proofErr w:type="gramStart"/>
      <w:r w:rsidR="003D504B">
        <w:rPr>
          <w:rFonts w:asciiTheme="minorHAnsi" w:hAnsiTheme="minorHAnsi" w:cstheme="minorHAnsi"/>
          <w:sz w:val="32"/>
          <w:szCs w:val="32"/>
        </w:rPr>
        <w:t>Sc</w:t>
      </w:r>
      <w:r w:rsidR="00BD09E2" w:rsidRPr="00BD09E2">
        <w:rPr>
          <w:rFonts w:asciiTheme="minorHAnsi" w:hAnsiTheme="minorHAnsi" w:cstheme="minorHAnsi"/>
          <w:sz w:val="32"/>
          <w:szCs w:val="32"/>
        </w:rPr>
        <w:t xml:space="preserve">holars believe that this ending was added by the early church in its liturgy, and is perhaps based on </w:t>
      </w:r>
      <w:hyperlink r:id="rId6" w:tgtFrame="_blank" w:history="1">
        <w:r w:rsidR="00BD09E2" w:rsidRPr="00BD09E2">
          <w:rPr>
            <w:rStyle w:val="Hyperlink"/>
            <w:rFonts w:asciiTheme="minorHAnsi" w:hAnsiTheme="minorHAnsi" w:cstheme="minorHAnsi"/>
            <w:color w:val="auto"/>
            <w:sz w:val="32"/>
            <w:szCs w:val="32"/>
          </w:rPr>
          <w:t>1 Chronicles 29:11</w:t>
        </w:r>
      </w:hyperlink>
      <w:r w:rsidR="00BD09E2" w:rsidRPr="00BD09E2">
        <w:rPr>
          <w:rFonts w:asciiTheme="minorHAnsi" w:hAnsiTheme="minorHAnsi" w:cstheme="minorHAnsi"/>
          <w:sz w:val="32"/>
          <w:szCs w:val="32"/>
        </w:rPr>
        <w:t>: “</w:t>
      </w:r>
      <w:r w:rsidR="00BD09E2" w:rsidRPr="00BD09E2">
        <w:rPr>
          <w:rStyle w:val="Emphasis"/>
          <w:rFonts w:asciiTheme="minorHAnsi" w:hAnsiTheme="minorHAnsi" w:cstheme="minorHAnsi"/>
          <w:sz w:val="32"/>
          <w:szCs w:val="32"/>
        </w:rPr>
        <w:t xml:space="preserve">Yours, O Lord, are the greatness, the power, the glory, the victory, and the majesty; for all that is in the heavens and on the earth is yours; yours is the kingdom, O Lord, and </w:t>
      </w:r>
      <w:r w:rsidR="00BD09E2" w:rsidRPr="00BD09E2">
        <w:rPr>
          <w:rStyle w:val="Emphasis"/>
          <w:rFonts w:asciiTheme="minorHAnsi" w:hAnsiTheme="minorHAnsi" w:cstheme="minorHAnsi"/>
          <w:sz w:val="32"/>
          <w:szCs w:val="32"/>
        </w:rPr>
        <w:lastRenderedPageBreak/>
        <w:t>you are exalted as head above all</w:t>
      </w:r>
      <w:r w:rsidR="00EA1508">
        <w:rPr>
          <w:rFonts w:asciiTheme="minorHAnsi" w:hAnsiTheme="minorHAnsi" w:cstheme="minorHAnsi"/>
          <w:sz w:val="32"/>
          <w:szCs w:val="32"/>
        </w:rPr>
        <w:t>.</w:t>
      </w:r>
      <w:r w:rsidR="00BD09E2" w:rsidRPr="00BD09E2">
        <w:rPr>
          <w:rFonts w:asciiTheme="minorHAnsi" w:hAnsiTheme="minorHAnsi" w:cstheme="minorHAnsi"/>
          <w:sz w:val="32"/>
          <w:szCs w:val="32"/>
        </w:rPr>
        <w:t> </w:t>
      </w:r>
      <w:proofErr w:type="gramEnd"/>
      <w:r w:rsidR="00EA1508">
        <w:rPr>
          <w:rFonts w:asciiTheme="minorHAnsi" w:hAnsiTheme="minorHAnsi" w:cstheme="minorHAnsi"/>
          <w:sz w:val="32"/>
          <w:szCs w:val="32"/>
        </w:rPr>
        <w:t xml:space="preserve"> Our Episcopal Book of Common Prayer includes both, although we usually prayer Matthew’s version. T</w:t>
      </w:r>
      <w:r w:rsidR="00BD09E2" w:rsidRPr="00BD09E2">
        <w:rPr>
          <w:rFonts w:asciiTheme="minorHAnsi" w:hAnsiTheme="minorHAnsi" w:cstheme="minorHAnsi"/>
          <w:sz w:val="32"/>
          <w:szCs w:val="32"/>
        </w:rPr>
        <w:t>he Roman Catholic Church</w:t>
      </w:r>
      <w:r w:rsidR="00EA1508">
        <w:rPr>
          <w:rFonts w:asciiTheme="minorHAnsi" w:hAnsiTheme="minorHAnsi" w:cstheme="minorHAnsi"/>
          <w:sz w:val="32"/>
          <w:szCs w:val="32"/>
        </w:rPr>
        <w:t xml:space="preserve"> </w:t>
      </w:r>
      <w:r w:rsidR="00BD09E2" w:rsidRPr="00BD09E2">
        <w:rPr>
          <w:rFonts w:asciiTheme="minorHAnsi" w:hAnsiTheme="minorHAnsi" w:cstheme="minorHAnsi"/>
          <w:sz w:val="32"/>
          <w:szCs w:val="32"/>
        </w:rPr>
        <w:t>separate</w:t>
      </w:r>
      <w:r w:rsidR="00EA1508">
        <w:rPr>
          <w:rFonts w:asciiTheme="minorHAnsi" w:hAnsiTheme="minorHAnsi" w:cstheme="minorHAnsi"/>
          <w:sz w:val="32"/>
          <w:szCs w:val="32"/>
        </w:rPr>
        <w:t>s</w:t>
      </w:r>
      <w:r w:rsidR="00BD09E2" w:rsidRPr="00BD09E2">
        <w:rPr>
          <w:rFonts w:asciiTheme="minorHAnsi" w:hAnsiTheme="minorHAnsi" w:cstheme="minorHAnsi"/>
          <w:sz w:val="32"/>
          <w:szCs w:val="32"/>
        </w:rPr>
        <w:t xml:space="preserve"> this doxological ending from the r</w:t>
      </w:r>
      <w:r w:rsidR="00EA1508">
        <w:rPr>
          <w:rFonts w:asciiTheme="minorHAnsi" w:hAnsiTheme="minorHAnsi" w:cstheme="minorHAnsi"/>
          <w:sz w:val="32"/>
          <w:szCs w:val="32"/>
        </w:rPr>
        <w:t>est of the prayer. Either</w:t>
      </w:r>
      <w:r w:rsidR="00033CAB">
        <w:rPr>
          <w:rFonts w:asciiTheme="minorHAnsi" w:hAnsiTheme="minorHAnsi" w:cstheme="minorHAnsi"/>
          <w:sz w:val="32"/>
          <w:szCs w:val="32"/>
        </w:rPr>
        <w:t xml:space="preserve"> way is fine, but I have to remind </w:t>
      </w:r>
      <w:proofErr w:type="spellStart"/>
      <w:r w:rsidR="00033CAB">
        <w:rPr>
          <w:rFonts w:asciiTheme="minorHAnsi" w:hAnsiTheme="minorHAnsi" w:cstheme="minorHAnsi"/>
          <w:sz w:val="32"/>
          <w:szCs w:val="32"/>
        </w:rPr>
        <w:t>Nando</w:t>
      </w:r>
      <w:proofErr w:type="spellEnd"/>
      <w:r w:rsidR="00033CAB">
        <w:rPr>
          <w:rFonts w:asciiTheme="minorHAnsi" w:hAnsiTheme="minorHAnsi" w:cstheme="minorHAnsi"/>
          <w:sz w:val="32"/>
          <w:szCs w:val="32"/>
        </w:rPr>
        <w:t xml:space="preserve">, who goes to Catholic school, that when he comes to acolyte here he can say the end of the prayer with us. </w:t>
      </w:r>
    </w:p>
    <w:p w14:paraId="0208B073" w14:textId="77777777" w:rsidR="00EA1508" w:rsidRDefault="00EA1508" w:rsidP="00BD09E2">
      <w:pPr>
        <w:pStyle w:val="NormalWeb"/>
        <w:rPr>
          <w:rFonts w:asciiTheme="minorHAnsi" w:hAnsiTheme="minorHAnsi" w:cstheme="minorHAnsi"/>
          <w:sz w:val="32"/>
          <w:szCs w:val="32"/>
        </w:rPr>
      </w:pPr>
    </w:p>
    <w:p w14:paraId="2265E1F4" w14:textId="5E60603A" w:rsidR="00FA4CFC" w:rsidRDefault="00EA1508" w:rsidP="00BD09E2">
      <w:pPr>
        <w:pStyle w:val="NormalWeb"/>
        <w:rPr>
          <w:rFonts w:asciiTheme="minorHAnsi" w:hAnsiTheme="minorHAnsi" w:cstheme="minorHAnsi"/>
          <w:sz w:val="32"/>
          <w:szCs w:val="32"/>
        </w:rPr>
      </w:pPr>
      <w:r>
        <w:rPr>
          <w:rFonts w:asciiTheme="minorHAnsi" w:hAnsiTheme="minorHAnsi" w:cstheme="minorHAnsi"/>
          <w:sz w:val="32"/>
          <w:szCs w:val="32"/>
        </w:rPr>
        <w:t xml:space="preserve">    </w:t>
      </w:r>
      <w:proofErr w:type="gramStart"/>
      <w:r w:rsidR="00033CAB">
        <w:rPr>
          <w:rFonts w:asciiTheme="minorHAnsi" w:hAnsiTheme="minorHAnsi" w:cstheme="minorHAnsi"/>
          <w:sz w:val="32"/>
          <w:szCs w:val="32"/>
        </w:rPr>
        <w:t>So</w:t>
      </w:r>
      <w:proofErr w:type="gramEnd"/>
      <w:r w:rsidR="00033CAB">
        <w:rPr>
          <w:rFonts w:asciiTheme="minorHAnsi" w:hAnsiTheme="minorHAnsi" w:cstheme="minorHAnsi"/>
          <w:sz w:val="32"/>
          <w:szCs w:val="32"/>
        </w:rPr>
        <w:t xml:space="preserve">, </w:t>
      </w:r>
      <w:r>
        <w:rPr>
          <w:rFonts w:asciiTheme="minorHAnsi" w:hAnsiTheme="minorHAnsi" w:cstheme="minorHAnsi"/>
          <w:sz w:val="32"/>
          <w:szCs w:val="32"/>
        </w:rPr>
        <w:t xml:space="preserve">Jesus taught a simple but powerful prayer that </w:t>
      </w:r>
      <w:r w:rsidR="006A447A">
        <w:rPr>
          <w:rFonts w:asciiTheme="minorHAnsi" w:hAnsiTheme="minorHAnsi" w:cstheme="minorHAnsi"/>
          <w:sz w:val="32"/>
          <w:szCs w:val="32"/>
        </w:rPr>
        <w:t xml:space="preserve">easily </w:t>
      </w:r>
      <w:r>
        <w:rPr>
          <w:rFonts w:asciiTheme="minorHAnsi" w:hAnsiTheme="minorHAnsi" w:cstheme="minorHAnsi"/>
          <w:sz w:val="32"/>
          <w:szCs w:val="32"/>
        </w:rPr>
        <w:t xml:space="preserve">could be learned by children. The entire gospel this morning references children. Child-likeness is foundational to the life of Christian prayer. </w:t>
      </w:r>
      <w:proofErr w:type="gramStart"/>
      <w:r>
        <w:rPr>
          <w:rFonts w:asciiTheme="minorHAnsi" w:hAnsiTheme="minorHAnsi" w:cstheme="minorHAnsi"/>
          <w:sz w:val="32"/>
          <w:szCs w:val="32"/>
        </w:rPr>
        <w:t>We’re</w:t>
      </w:r>
      <w:proofErr w:type="gramEnd"/>
      <w:r>
        <w:rPr>
          <w:rFonts w:asciiTheme="minorHAnsi" w:hAnsiTheme="minorHAnsi" w:cstheme="minorHAnsi"/>
          <w:sz w:val="32"/>
          <w:szCs w:val="32"/>
        </w:rPr>
        <w:t xml:space="preserve"> invited to address our Father in heaven personally, and to simply ask for His Kingdom and His Will to be done in our lives. </w:t>
      </w:r>
      <w:proofErr w:type="gramStart"/>
      <w:r w:rsidR="007B1AAA">
        <w:rPr>
          <w:rFonts w:asciiTheme="minorHAnsi" w:hAnsiTheme="minorHAnsi" w:cstheme="minorHAnsi"/>
          <w:sz w:val="32"/>
          <w:szCs w:val="32"/>
        </w:rPr>
        <w:t>That’s</w:t>
      </w:r>
      <w:proofErr w:type="gramEnd"/>
      <w:r w:rsidR="007B1AAA">
        <w:rPr>
          <w:rFonts w:asciiTheme="minorHAnsi" w:hAnsiTheme="minorHAnsi" w:cstheme="minorHAnsi"/>
          <w:sz w:val="32"/>
          <w:szCs w:val="32"/>
        </w:rPr>
        <w:t xml:space="preserve"> what we ask for. </w:t>
      </w:r>
      <w:proofErr w:type="gramStart"/>
      <w:r w:rsidR="007B1AAA">
        <w:rPr>
          <w:rFonts w:asciiTheme="minorHAnsi" w:hAnsiTheme="minorHAnsi" w:cstheme="minorHAnsi"/>
          <w:sz w:val="32"/>
          <w:szCs w:val="32"/>
        </w:rPr>
        <w:t>That’s</w:t>
      </w:r>
      <w:proofErr w:type="gramEnd"/>
      <w:r w:rsidR="007B1AAA">
        <w:rPr>
          <w:rFonts w:asciiTheme="minorHAnsi" w:hAnsiTheme="minorHAnsi" w:cstheme="minorHAnsi"/>
          <w:sz w:val="32"/>
          <w:szCs w:val="32"/>
        </w:rPr>
        <w:t xml:space="preserve"> what we seek. </w:t>
      </w:r>
      <w:proofErr w:type="gramStart"/>
      <w:r w:rsidR="007B1AAA">
        <w:rPr>
          <w:rFonts w:asciiTheme="minorHAnsi" w:hAnsiTheme="minorHAnsi" w:cstheme="minorHAnsi"/>
          <w:sz w:val="32"/>
          <w:szCs w:val="32"/>
        </w:rPr>
        <w:t>That’s the heavenly door we knock on</w:t>
      </w:r>
      <w:proofErr w:type="gramEnd"/>
      <w:r w:rsidR="007B1AAA">
        <w:rPr>
          <w:rFonts w:asciiTheme="minorHAnsi" w:hAnsiTheme="minorHAnsi" w:cstheme="minorHAnsi"/>
          <w:sz w:val="32"/>
          <w:szCs w:val="32"/>
        </w:rPr>
        <w:t xml:space="preserve">. </w:t>
      </w:r>
      <w:proofErr w:type="gramStart"/>
      <w:r w:rsidR="007B1AAA">
        <w:rPr>
          <w:rFonts w:asciiTheme="minorHAnsi" w:hAnsiTheme="minorHAnsi" w:cstheme="minorHAnsi"/>
          <w:sz w:val="32"/>
          <w:szCs w:val="32"/>
        </w:rPr>
        <w:t>And</w:t>
      </w:r>
      <w:proofErr w:type="gramEnd"/>
      <w:r w:rsidR="007B1AAA">
        <w:rPr>
          <w:rFonts w:asciiTheme="minorHAnsi" w:hAnsiTheme="minorHAnsi" w:cstheme="minorHAnsi"/>
          <w:sz w:val="32"/>
          <w:szCs w:val="32"/>
        </w:rPr>
        <w:t xml:space="preserve"> we trust that God kn</w:t>
      </w:r>
      <w:r w:rsidR="00033CAB">
        <w:rPr>
          <w:rFonts w:asciiTheme="minorHAnsi" w:hAnsiTheme="minorHAnsi" w:cstheme="minorHAnsi"/>
          <w:sz w:val="32"/>
          <w:szCs w:val="32"/>
        </w:rPr>
        <w:t>ows our needs before we ask, and will provide</w:t>
      </w:r>
      <w:r w:rsidR="007B1AAA">
        <w:rPr>
          <w:rFonts w:asciiTheme="minorHAnsi" w:hAnsiTheme="minorHAnsi" w:cstheme="minorHAnsi"/>
          <w:sz w:val="32"/>
          <w:szCs w:val="32"/>
        </w:rPr>
        <w:t xml:space="preserve"> what we need i</w:t>
      </w:r>
      <w:r w:rsidR="00033CAB">
        <w:rPr>
          <w:rFonts w:asciiTheme="minorHAnsi" w:hAnsiTheme="minorHAnsi" w:cstheme="minorHAnsi"/>
          <w:sz w:val="32"/>
          <w:szCs w:val="32"/>
        </w:rPr>
        <w:t xml:space="preserve">n His way and in His time. </w:t>
      </w:r>
      <w:proofErr w:type="gramStart"/>
      <w:r w:rsidR="00033CAB">
        <w:rPr>
          <w:rFonts w:asciiTheme="minorHAnsi" w:hAnsiTheme="minorHAnsi" w:cstheme="minorHAnsi"/>
          <w:sz w:val="32"/>
          <w:szCs w:val="32"/>
        </w:rPr>
        <w:t>And</w:t>
      </w:r>
      <w:proofErr w:type="gramEnd"/>
      <w:r w:rsidR="00033CAB">
        <w:rPr>
          <w:rFonts w:asciiTheme="minorHAnsi" w:hAnsiTheme="minorHAnsi" w:cstheme="minorHAnsi"/>
          <w:sz w:val="32"/>
          <w:szCs w:val="32"/>
        </w:rPr>
        <w:t xml:space="preserve"> H</w:t>
      </w:r>
      <w:r w:rsidR="007B1AAA">
        <w:rPr>
          <w:rFonts w:asciiTheme="minorHAnsi" w:hAnsiTheme="minorHAnsi" w:cstheme="minorHAnsi"/>
          <w:sz w:val="32"/>
          <w:szCs w:val="32"/>
        </w:rPr>
        <w:t xml:space="preserve">e wants us to </w:t>
      </w:r>
      <w:r w:rsidR="00033CAB">
        <w:rPr>
          <w:rFonts w:asciiTheme="minorHAnsi" w:hAnsiTheme="minorHAnsi" w:cstheme="minorHAnsi"/>
          <w:sz w:val="32"/>
          <w:szCs w:val="32"/>
        </w:rPr>
        <w:t>persevere</w:t>
      </w:r>
      <w:r w:rsidR="007B1AAA">
        <w:rPr>
          <w:rFonts w:asciiTheme="minorHAnsi" w:hAnsiTheme="minorHAnsi" w:cstheme="minorHAnsi"/>
          <w:sz w:val="32"/>
          <w:szCs w:val="32"/>
        </w:rPr>
        <w:t xml:space="preserve"> </w:t>
      </w:r>
      <w:r w:rsidR="00033CAB">
        <w:rPr>
          <w:rFonts w:asciiTheme="minorHAnsi" w:hAnsiTheme="minorHAnsi" w:cstheme="minorHAnsi"/>
          <w:sz w:val="32"/>
          <w:szCs w:val="32"/>
        </w:rPr>
        <w:t>in prayer; H</w:t>
      </w:r>
      <w:r w:rsidR="007B1AAA">
        <w:rPr>
          <w:rFonts w:asciiTheme="minorHAnsi" w:hAnsiTheme="minorHAnsi" w:cstheme="minorHAnsi"/>
          <w:sz w:val="32"/>
          <w:szCs w:val="32"/>
        </w:rPr>
        <w:t>e never tires of our asking for His Kingdom.</w:t>
      </w:r>
      <w:r>
        <w:rPr>
          <w:rFonts w:asciiTheme="minorHAnsi" w:hAnsiTheme="minorHAnsi" w:cstheme="minorHAnsi"/>
          <w:sz w:val="32"/>
          <w:szCs w:val="32"/>
        </w:rPr>
        <w:t xml:space="preserve"> </w:t>
      </w:r>
    </w:p>
    <w:p w14:paraId="399A0DA2" w14:textId="77777777" w:rsidR="00FA4CFC" w:rsidRDefault="00FA4CFC" w:rsidP="00BD09E2">
      <w:pPr>
        <w:pStyle w:val="NormalWeb"/>
        <w:rPr>
          <w:rFonts w:asciiTheme="minorHAnsi" w:hAnsiTheme="minorHAnsi" w:cstheme="minorHAnsi"/>
          <w:sz w:val="32"/>
          <w:szCs w:val="32"/>
        </w:rPr>
      </w:pPr>
    </w:p>
    <w:p w14:paraId="6609CEF9" w14:textId="77777777" w:rsidR="00462565" w:rsidRDefault="00FA4CFC" w:rsidP="00BD09E2">
      <w:pPr>
        <w:pStyle w:val="NormalWeb"/>
        <w:rPr>
          <w:rFonts w:asciiTheme="minorHAnsi" w:hAnsiTheme="minorHAnsi" w:cstheme="minorHAnsi"/>
          <w:sz w:val="32"/>
          <w:szCs w:val="32"/>
        </w:rPr>
      </w:pPr>
      <w:r>
        <w:rPr>
          <w:rFonts w:asciiTheme="minorHAnsi" w:hAnsiTheme="minorHAnsi" w:cstheme="minorHAnsi"/>
          <w:sz w:val="32"/>
          <w:szCs w:val="32"/>
        </w:rPr>
        <w:t xml:space="preserve">      Speaking of children, in a few minutes we will be baptizing Lucille Joan Robson into Christ’s one, holy,</w:t>
      </w:r>
      <w:r w:rsidR="006E425B">
        <w:rPr>
          <w:rFonts w:asciiTheme="minorHAnsi" w:hAnsiTheme="minorHAnsi" w:cstheme="minorHAnsi"/>
          <w:sz w:val="32"/>
          <w:szCs w:val="32"/>
        </w:rPr>
        <w:t xml:space="preserve"> catholic and apostolic church, and </w:t>
      </w:r>
      <w:proofErr w:type="gramStart"/>
      <w:r w:rsidR="006E425B">
        <w:rPr>
          <w:rFonts w:asciiTheme="minorHAnsi" w:hAnsiTheme="minorHAnsi" w:cstheme="minorHAnsi"/>
          <w:sz w:val="32"/>
          <w:szCs w:val="32"/>
        </w:rPr>
        <w:t>I’ll</w:t>
      </w:r>
      <w:proofErr w:type="gramEnd"/>
      <w:r w:rsidR="006E425B">
        <w:rPr>
          <w:rFonts w:asciiTheme="minorHAnsi" w:hAnsiTheme="minorHAnsi" w:cstheme="minorHAnsi"/>
          <w:sz w:val="32"/>
          <w:szCs w:val="32"/>
        </w:rPr>
        <w:t xml:space="preserve"> be asking big brother Henry to help. </w:t>
      </w:r>
      <w:r w:rsidR="00C417B6">
        <w:rPr>
          <w:rFonts w:asciiTheme="minorHAnsi" w:hAnsiTheme="minorHAnsi" w:cstheme="minorHAnsi"/>
          <w:sz w:val="32"/>
          <w:szCs w:val="32"/>
        </w:rPr>
        <w:t xml:space="preserve">Lucy </w:t>
      </w:r>
      <w:proofErr w:type="gramStart"/>
      <w:r w:rsidR="00C417B6">
        <w:rPr>
          <w:rFonts w:asciiTheme="minorHAnsi" w:hAnsiTheme="minorHAnsi" w:cstheme="minorHAnsi"/>
          <w:sz w:val="32"/>
          <w:szCs w:val="32"/>
        </w:rPr>
        <w:t>can’t</w:t>
      </w:r>
      <w:proofErr w:type="gramEnd"/>
      <w:r w:rsidR="00C417B6">
        <w:rPr>
          <w:rFonts w:asciiTheme="minorHAnsi" w:hAnsiTheme="minorHAnsi" w:cstheme="minorHAnsi"/>
          <w:sz w:val="32"/>
          <w:szCs w:val="32"/>
        </w:rPr>
        <w:t xml:space="preserve"> speak for herself yet, so we, the Church, the Body of Christ, will be speaking for her and promising to pray for her and her family and to help her to grow in the grace and love of God as she gets older. </w:t>
      </w:r>
      <w:r w:rsidR="00547E5A">
        <w:rPr>
          <w:rFonts w:asciiTheme="minorHAnsi" w:hAnsiTheme="minorHAnsi" w:cstheme="minorHAnsi"/>
          <w:sz w:val="32"/>
          <w:szCs w:val="32"/>
        </w:rPr>
        <w:t>This is a joy, but also a solemn responsibility.</w:t>
      </w:r>
      <w:r w:rsidR="006C7901">
        <w:rPr>
          <w:rFonts w:asciiTheme="minorHAnsi" w:hAnsiTheme="minorHAnsi" w:cstheme="minorHAnsi"/>
          <w:sz w:val="32"/>
          <w:szCs w:val="32"/>
        </w:rPr>
        <w:t xml:space="preserve"> This occasion is a great blessing for us all, and a sign of hope for Trinity Church and the Diocese of Pennsylvania. </w:t>
      </w:r>
    </w:p>
    <w:p w14:paraId="21561F78" w14:textId="77777777" w:rsidR="00462565" w:rsidRDefault="00462565" w:rsidP="00BD09E2">
      <w:pPr>
        <w:pStyle w:val="NormalWeb"/>
        <w:rPr>
          <w:rFonts w:asciiTheme="minorHAnsi" w:hAnsiTheme="minorHAnsi" w:cstheme="minorHAnsi"/>
          <w:sz w:val="32"/>
          <w:szCs w:val="32"/>
        </w:rPr>
      </w:pPr>
    </w:p>
    <w:p w14:paraId="3915AD07" w14:textId="616B7450" w:rsidR="00674C7A" w:rsidRDefault="00462565" w:rsidP="00BD09E2">
      <w:pPr>
        <w:pStyle w:val="NormalWeb"/>
        <w:rPr>
          <w:rFonts w:asciiTheme="minorHAnsi" w:hAnsiTheme="minorHAnsi" w:cstheme="minorHAnsi"/>
          <w:iCs/>
          <w:sz w:val="32"/>
          <w:szCs w:val="32"/>
        </w:rPr>
      </w:pPr>
      <w:r>
        <w:rPr>
          <w:rFonts w:asciiTheme="minorHAnsi" w:hAnsiTheme="minorHAnsi" w:cstheme="minorHAnsi"/>
          <w:sz w:val="32"/>
          <w:szCs w:val="32"/>
        </w:rPr>
        <w:t xml:space="preserve">     </w:t>
      </w:r>
      <w:r w:rsidR="00607CF8">
        <w:rPr>
          <w:rFonts w:asciiTheme="minorHAnsi" w:hAnsiTheme="minorHAnsi" w:cstheme="minorHAnsi"/>
          <w:sz w:val="32"/>
          <w:szCs w:val="32"/>
        </w:rPr>
        <w:t xml:space="preserve">So, </w:t>
      </w:r>
      <w:proofErr w:type="gramStart"/>
      <w:r w:rsidR="00607CF8">
        <w:rPr>
          <w:rFonts w:asciiTheme="minorHAnsi" w:hAnsiTheme="minorHAnsi" w:cstheme="minorHAnsi"/>
          <w:sz w:val="32"/>
          <w:szCs w:val="32"/>
        </w:rPr>
        <w:t>what’s</w:t>
      </w:r>
      <w:proofErr w:type="gramEnd"/>
      <w:r w:rsidR="00607CF8">
        <w:rPr>
          <w:rFonts w:asciiTheme="minorHAnsi" w:hAnsiTheme="minorHAnsi" w:cstheme="minorHAnsi"/>
          <w:sz w:val="32"/>
          <w:szCs w:val="32"/>
        </w:rPr>
        <w:t xml:space="preserve"> in a name? A lot. The name </w:t>
      </w:r>
      <w:r w:rsidR="00FD03E2">
        <w:rPr>
          <w:rFonts w:asciiTheme="minorHAnsi" w:hAnsiTheme="minorHAnsi" w:cstheme="minorHAnsi"/>
          <w:sz w:val="32"/>
          <w:szCs w:val="32"/>
        </w:rPr>
        <w:t>Lucille is a French</w:t>
      </w:r>
      <w:r w:rsidR="006C7901" w:rsidRPr="00FD03E2">
        <w:rPr>
          <w:rFonts w:asciiTheme="minorHAnsi" w:hAnsiTheme="minorHAnsi" w:cstheme="minorHAnsi"/>
          <w:sz w:val="32"/>
          <w:szCs w:val="32"/>
        </w:rPr>
        <w:t xml:space="preserve"> </w:t>
      </w:r>
      <w:r w:rsidR="00FD03E2">
        <w:rPr>
          <w:rFonts w:asciiTheme="minorHAnsi" w:hAnsiTheme="minorHAnsi" w:cstheme="minorHAnsi"/>
          <w:sz w:val="32"/>
          <w:szCs w:val="32"/>
        </w:rPr>
        <w:t>fem. proper name, from the</w:t>
      </w:r>
      <w:r w:rsidR="00FD03E2" w:rsidRPr="00FD03E2">
        <w:rPr>
          <w:rFonts w:asciiTheme="minorHAnsi" w:hAnsiTheme="minorHAnsi" w:cstheme="minorHAnsi"/>
          <w:sz w:val="32"/>
          <w:szCs w:val="32"/>
        </w:rPr>
        <w:t xml:space="preserve"> Latin </w:t>
      </w:r>
      <w:r w:rsidR="00FD03E2" w:rsidRPr="00FD03E2">
        <w:rPr>
          <w:rFonts w:asciiTheme="minorHAnsi" w:hAnsiTheme="minorHAnsi" w:cstheme="minorHAnsi"/>
          <w:i/>
          <w:iCs/>
          <w:sz w:val="32"/>
          <w:szCs w:val="32"/>
        </w:rPr>
        <w:t>Lucia</w:t>
      </w:r>
      <w:r w:rsidR="00FD03E2">
        <w:rPr>
          <w:rFonts w:asciiTheme="minorHAnsi" w:hAnsiTheme="minorHAnsi" w:cstheme="minorHAnsi"/>
          <w:i/>
          <w:iCs/>
          <w:sz w:val="32"/>
          <w:szCs w:val="32"/>
        </w:rPr>
        <w:t>.</w:t>
      </w:r>
      <w:r w:rsidR="00674C7A">
        <w:rPr>
          <w:rFonts w:asciiTheme="minorHAnsi" w:hAnsiTheme="minorHAnsi" w:cstheme="minorHAnsi"/>
          <w:i/>
          <w:iCs/>
          <w:sz w:val="32"/>
          <w:szCs w:val="32"/>
        </w:rPr>
        <w:t xml:space="preserve"> </w:t>
      </w:r>
      <w:r w:rsidR="00674C7A">
        <w:rPr>
          <w:rFonts w:asciiTheme="minorHAnsi" w:hAnsiTheme="minorHAnsi" w:cstheme="minorHAnsi"/>
          <w:iCs/>
          <w:sz w:val="32"/>
          <w:szCs w:val="32"/>
        </w:rPr>
        <w:t>Lucille means “light” or “illumination.</w:t>
      </w:r>
      <w:r w:rsidR="007F5CBE">
        <w:rPr>
          <w:rFonts w:asciiTheme="minorHAnsi" w:hAnsiTheme="minorHAnsi" w:cstheme="minorHAnsi"/>
          <w:iCs/>
          <w:sz w:val="32"/>
          <w:szCs w:val="32"/>
        </w:rPr>
        <w:t>”</w:t>
      </w:r>
      <w:r w:rsidR="00674C7A">
        <w:rPr>
          <w:rFonts w:asciiTheme="minorHAnsi" w:hAnsiTheme="minorHAnsi" w:cstheme="minorHAnsi"/>
          <w:iCs/>
          <w:sz w:val="32"/>
          <w:szCs w:val="32"/>
        </w:rPr>
        <w:t xml:space="preserve"> </w:t>
      </w:r>
      <w:r w:rsidR="006F3839">
        <w:rPr>
          <w:rFonts w:asciiTheme="minorHAnsi" w:hAnsiTheme="minorHAnsi" w:cstheme="minorHAnsi"/>
          <w:iCs/>
          <w:sz w:val="32"/>
          <w:szCs w:val="32"/>
        </w:rPr>
        <w:t xml:space="preserve">In </w:t>
      </w:r>
      <w:r w:rsidR="006F3839">
        <w:rPr>
          <w:rFonts w:asciiTheme="minorHAnsi" w:hAnsiTheme="minorHAnsi" w:cstheme="minorHAnsi"/>
          <w:iCs/>
          <w:sz w:val="32"/>
          <w:szCs w:val="32"/>
        </w:rPr>
        <w:lastRenderedPageBreak/>
        <w:t xml:space="preserve">the Swedish tradition, The Feast of St. Lucy is </w:t>
      </w:r>
      <w:r w:rsidR="00674C7A">
        <w:rPr>
          <w:rFonts w:asciiTheme="minorHAnsi" w:hAnsiTheme="minorHAnsi" w:cstheme="minorHAnsi"/>
          <w:iCs/>
          <w:sz w:val="32"/>
          <w:szCs w:val="32"/>
        </w:rPr>
        <w:t xml:space="preserve">December </w:t>
      </w:r>
      <w:proofErr w:type="gramStart"/>
      <w:r w:rsidR="00674C7A">
        <w:rPr>
          <w:rFonts w:asciiTheme="minorHAnsi" w:hAnsiTheme="minorHAnsi" w:cstheme="minorHAnsi"/>
          <w:iCs/>
          <w:sz w:val="32"/>
          <w:szCs w:val="32"/>
        </w:rPr>
        <w:t>13</w:t>
      </w:r>
      <w:r w:rsidR="00674C7A" w:rsidRPr="00674C7A">
        <w:rPr>
          <w:rFonts w:asciiTheme="minorHAnsi" w:hAnsiTheme="minorHAnsi" w:cstheme="minorHAnsi"/>
          <w:iCs/>
          <w:sz w:val="32"/>
          <w:szCs w:val="32"/>
          <w:vertAlign w:val="superscript"/>
        </w:rPr>
        <w:t>th</w:t>
      </w:r>
      <w:proofErr w:type="gramEnd"/>
      <w:r w:rsidR="00674C7A">
        <w:rPr>
          <w:rFonts w:asciiTheme="minorHAnsi" w:hAnsiTheme="minorHAnsi" w:cstheme="minorHAnsi"/>
          <w:iCs/>
          <w:sz w:val="32"/>
          <w:szCs w:val="32"/>
        </w:rPr>
        <w:t xml:space="preserve"> and includes a church service with </w:t>
      </w:r>
      <w:r w:rsidR="00D14358">
        <w:rPr>
          <w:rFonts w:asciiTheme="minorHAnsi" w:hAnsiTheme="minorHAnsi" w:cstheme="minorHAnsi"/>
          <w:iCs/>
          <w:sz w:val="32"/>
          <w:szCs w:val="32"/>
        </w:rPr>
        <w:t xml:space="preserve">the oldest </w:t>
      </w:r>
      <w:r w:rsidR="00674C7A">
        <w:rPr>
          <w:rFonts w:asciiTheme="minorHAnsi" w:hAnsiTheme="minorHAnsi" w:cstheme="minorHAnsi"/>
          <w:iCs/>
          <w:sz w:val="32"/>
          <w:szCs w:val="32"/>
        </w:rPr>
        <w:t xml:space="preserve">girl </w:t>
      </w:r>
      <w:r w:rsidR="007F5CBE">
        <w:rPr>
          <w:rFonts w:asciiTheme="minorHAnsi" w:hAnsiTheme="minorHAnsi" w:cstheme="minorHAnsi"/>
          <w:iCs/>
          <w:sz w:val="32"/>
          <w:szCs w:val="32"/>
        </w:rPr>
        <w:t xml:space="preserve">in the parish </w:t>
      </w:r>
      <w:bookmarkStart w:id="0" w:name="_GoBack"/>
      <w:bookmarkEnd w:id="0"/>
      <w:r w:rsidR="00674C7A">
        <w:rPr>
          <w:rFonts w:asciiTheme="minorHAnsi" w:hAnsiTheme="minorHAnsi" w:cstheme="minorHAnsi"/>
          <w:iCs/>
          <w:sz w:val="32"/>
          <w:szCs w:val="32"/>
        </w:rPr>
        <w:t>dressing up and being de</w:t>
      </w:r>
      <w:r w:rsidR="00D14358">
        <w:rPr>
          <w:rFonts w:asciiTheme="minorHAnsi" w:hAnsiTheme="minorHAnsi" w:cstheme="minorHAnsi"/>
          <w:iCs/>
          <w:sz w:val="32"/>
          <w:szCs w:val="32"/>
        </w:rPr>
        <w:t>cked with a wreath of</w:t>
      </w:r>
      <w:r w:rsidR="00674C7A">
        <w:rPr>
          <w:rFonts w:asciiTheme="minorHAnsi" w:hAnsiTheme="minorHAnsi" w:cstheme="minorHAnsi"/>
          <w:iCs/>
          <w:sz w:val="32"/>
          <w:szCs w:val="32"/>
        </w:rPr>
        <w:t xml:space="preserve"> candles on her he</w:t>
      </w:r>
      <w:r w:rsidR="00D14358">
        <w:rPr>
          <w:rFonts w:asciiTheme="minorHAnsi" w:hAnsiTheme="minorHAnsi" w:cstheme="minorHAnsi"/>
          <w:iCs/>
          <w:sz w:val="32"/>
          <w:szCs w:val="32"/>
        </w:rPr>
        <w:t>ad. Every year, the Old Swedes Church close to he</w:t>
      </w:r>
      <w:r w:rsidR="00674C7A">
        <w:rPr>
          <w:rFonts w:asciiTheme="minorHAnsi" w:hAnsiTheme="minorHAnsi" w:cstheme="minorHAnsi"/>
          <w:iCs/>
          <w:sz w:val="32"/>
          <w:szCs w:val="32"/>
        </w:rPr>
        <w:t>r</w:t>
      </w:r>
      <w:r w:rsidR="00D14358">
        <w:rPr>
          <w:rFonts w:asciiTheme="minorHAnsi" w:hAnsiTheme="minorHAnsi" w:cstheme="minorHAnsi"/>
          <w:iCs/>
          <w:sz w:val="32"/>
          <w:szCs w:val="32"/>
        </w:rPr>
        <w:t>e</w:t>
      </w:r>
      <w:r w:rsidR="00674C7A">
        <w:rPr>
          <w:rFonts w:asciiTheme="minorHAnsi" w:hAnsiTheme="minorHAnsi" w:cstheme="minorHAnsi"/>
          <w:iCs/>
          <w:sz w:val="32"/>
          <w:szCs w:val="32"/>
        </w:rPr>
        <w:t xml:space="preserve"> celebrates the feast. </w:t>
      </w:r>
      <w:proofErr w:type="gramStart"/>
      <w:r w:rsidR="00674C7A">
        <w:rPr>
          <w:rFonts w:asciiTheme="minorHAnsi" w:hAnsiTheme="minorHAnsi" w:cstheme="minorHAnsi"/>
          <w:iCs/>
          <w:sz w:val="32"/>
          <w:szCs w:val="32"/>
        </w:rPr>
        <w:t>And</w:t>
      </w:r>
      <w:proofErr w:type="gramEnd"/>
      <w:r w:rsidR="00674C7A">
        <w:rPr>
          <w:rFonts w:asciiTheme="minorHAnsi" w:hAnsiTheme="minorHAnsi" w:cstheme="minorHAnsi"/>
          <w:iCs/>
          <w:sz w:val="32"/>
          <w:szCs w:val="32"/>
        </w:rPr>
        <w:t>, on December 13</w:t>
      </w:r>
      <w:r w:rsidR="00674C7A" w:rsidRPr="00674C7A">
        <w:rPr>
          <w:rFonts w:asciiTheme="minorHAnsi" w:hAnsiTheme="minorHAnsi" w:cstheme="minorHAnsi"/>
          <w:iCs/>
          <w:sz w:val="32"/>
          <w:szCs w:val="32"/>
          <w:vertAlign w:val="superscript"/>
        </w:rPr>
        <w:t>th</w:t>
      </w:r>
      <w:r w:rsidR="00674C7A">
        <w:rPr>
          <w:rFonts w:asciiTheme="minorHAnsi" w:hAnsiTheme="minorHAnsi" w:cstheme="minorHAnsi"/>
          <w:iCs/>
          <w:sz w:val="32"/>
          <w:szCs w:val="32"/>
        </w:rPr>
        <w:t xml:space="preserve"> 1777, while the Continental Army was camped here in </w:t>
      </w:r>
      <w:proofErr w:type="spellStart"/>
      <w:r w:rsidR="00674C7A">
        <w:rPr>
          <w:rFonts w:asciiTheme="minorHAnsi" w:hAnsiTheme="minorHAnsi" w:cstheme="minorHAnsi"/>
          <w:iCs/>
          <w:sz w:val="32"/>
          <w:szCs w:val="32"/>
        </w:rPr>
        <w:t>Gulph</w:t>
      </w:r>
      <w:proofErr w:type="spellEnd"/>
      <w:r w:rsidR="00674C7A">
        <w:rPr>
          <w:rFonts w:asciiTheme="minorHAnsi" w:hAnsiTheme="minorHAnsi" w:cstheme="minorHAnsi"/>
          <w:iCs/>
          <w:sz w:val="32"/>
          <w:szCs w:val="32"/>
        </w:rPr>
        <w:t xml:space="preserve"> Mills for eight days, General Washington attend</w:t>
      </w:r>
      <w:r w:rsidR="00D14358">
        <w:rPr>
          <w:rFonts w:asciiTheme="minorHAnsi" w:hAnsiTheme="minorHAnsi" w:cstheme="minorHAnsi"/>
          <w:iCs/>
          <w:sz w:val="32"/>
          <w:szCs w:val="32"/>
        </w:rPr>
        <w:t>ed</w:t>
      </w:r>
      <w:r w:rsidR="00674C7A">
        <w:rPr>
          <w:rFonts w:asciiTheme="minorHAnsi" w:hAnsiTheme="minorHAnsi" w:cstheme="minorHAnsi"/>
          <w:iCs/>
          <w:sz w:val="32"/>
          <w:szCs w:val="32"/>
        </w:rPr>
        <w:t xml:space="preserve"> the St. Lucy service at Old Swedes. Pretty cool. </w:t>
      </w:r>
      <w:proofErr w:type="gramStart"/>
      <w:r w:rsidR="00674C7A">
        <w:rPr>
          <w:rFonts w:asciiTheme="minorHAnsi" w:hAnsiTheme="minorHAnsi" w:cstheme="minorHAnsi"/>
          <w:iCs/>
          <w:sz w:val="32"/>
          <w:szCs w:val="32"/>
        </w:rPr>
        <w:t>So</w:t>
      </w:r>
      <w:proofErr w:type="gramEnd"/>
      <w:r w:rsidR="00674C7A">
        <w:rPr>
          <w:rFonts w:asciiTheme="minorHAnsi" w:hAnsiTheme="minorHAnsi" w:cstheme="minorHAnsi"/>
          <w:iCs/>
          <w:sz w:val="32"/>
          <w:szCs w:val="32"/>
        </w:rPr>
        <w:t>, again Lucy means “light.”</w:t>
      </w:r>
    </w:p>
    <w:p w14:paraId="641B4F01" w14:textId="77777777" w:rsidR="00674C7A" w:rsidRDefault="00674C7A" w:rsidP="00BD09E2">
      <w:pPr>
        <w:pStyle w:val="NormalWeb"/>
        <w:rPr>
          <w:rFonts w:asciiTheme="minorHAnsi" w:hAnsiTheme="minorHAnsi" w:cstheme="minorHAnsi"/>
          <w:iCs/>
          <w:sz w:val="32"/>
          <w:szCs w:val="32"/>
        </w:rPr>
      </w:pPr>
    </w:p>
    <w:p w14:paraId="0001FF7C" w14:textId="5099F556" w:rsidR="00EA1508" w:rsidRDefault="00674C7A" w:rsidP="00BD09E2">
      <w:pPr>
        <w:pStyle w:val="NormalWeb"/>
        <w:rPr>
          <w:rFonts w:asciiTheme="minorHAnsi" w:hAnsiTheme="minorHAnsi" w:cstheme="minorHAnsi"/>
          <w:sz w:val="32"/>
          <w:szCs w:val="32"/>
        </w:rPr>
      </w:pPr>
      <w:r>
        <w:rPr>
          <w:rFonts w:asciiTheme="minorHAnsi" w:hAnsiTheme="minorHAnsi" w:cstheme="minorHAnsi"/>
          <w:iCs/>
          <w:sz w:val="32"/>
          <w:szCs w:val="32"/>
        </w:rPr>
        <w:t xml:space="preserve">      This Lucy’</w:t>
      </w:r>
      <w:r w:rsidR="00033CAB">
        <w:rPr>
          <w:rFonts w:asciiTheme="minorHAnsi" w:hAnsiTheme="minorHAnsi" w:cstheme="minorHAnsi"/>
          <w:iCs/>
          <w:sz w:val="32"/>
          <w:szCs w:val="32"/>
        </w:rPr>
        <w:t>s middle</w:t>
      </w:r>
      <w:r>
        <w:rPr>
          <w:rFonts w:asciiTheme="minorHAnsi" w:hAnsiTheme="minorHAnsi" w:cstheme="minorHAnsi"/>
          <w:iCs/>
          <w:sz w:val="32"/>
          <w:szCs w:val="32"/>
        </w:rPr>
        <w:t xml:space="preserve"> name is Joan</w:t>
      </w:r>
      <w:r w:rsidRPr="0082785B">
        <w:rPr>
          <w:rFonts w:asciiTheme="minorHAnsi" w:hAnsiTheme="minorHAnsi" w:cstheme="minorHAnsi"/>
          <w:iCs/>
          <w:sz w:val="32"/>
          <w:szCs w:val="32"/>
        </w:rPr>
        <w:t xml:space="preserve">. </w:t>
      </w:r>
      <w:r w:rsidR="0082785B">
        <w:rPr>
          <w:rFonts w:asciiTheme="minorHAnsi" w:hAnsiTheme="minorHAnsi" w:cstheme="minorHAnsi"/>
          <w:iCs/>
          <w:sz w:val="32"/>
          <w:szCs w:val="32"/>
        </w:rPr>
        <w:t>Joan is a Middle English</w:t>
      </w:r>
      <w:r w:rsidR="00FA4CFC" w:rsidRPr="0082785B">
        <w:rPr>
          <w:rFonts w:asciiTheme="minorHAnsi" w:hAnsiTheme="minorHAnsi" w:cstheme="minorHAnsi"/>
          <w:sz w:val="32"/>
          <w:szCs w:val="32"/>
        </w:rPr>
        <w:t xml:space="preserve"> </w:t>
      </w:r>
      <w:r w:rsidR="0082785B" w:rsidRPr="0082785B">
        <w:rPr>
          <w:rFonts w:asciiTheme="minorHAnsi" w:hAnsiTheme="minorHAnsi" w:cstheme="minorHAnsi"/>
          <w:sz w:val="32"/>
          <w:szCs w:val="32"/>
        </w:rPr>
        <w:t>fem. proper name</w:t>
      </w:r>
      <w:r w:rsidR="0082785B">
        <w:rPr>
          <w:rFonts w:asciiTheme="minorHAnsi" w:hAnsiTheme="minorHAnsi" w:cstheme="minorHAnsi"/>
          <w:sz w:val="32"/>
          <w:szCs w:val="32"/>
        </w:rPr>
        <w:t xml:space="preserve"> from</w:t>
      </w:r>
      <w:r w:rsidR="0082785B" w:rsidRPr="0082785B">
        <w:rPr>
          <w:rFonts w:asciiTheme="minorHAnsi" w:hAnsiTheme="minorHAnsi" w:cstheme="minorHAnsi"/>
          <w:sz w:val="32"/>
          <w:szCs w:val="32"/>
        </w:rPr>
        <w:t xml:space="preserve"> Latin </w:t>
      </w:r>
      <w:r w:rsidR="0082785B" w:rsidRPr="0082785B">
        <w:rPr>
          <w:rFonts w:asciiTheme="minorHAnsi" w:hAnsiTheme="minorHAnsi" w:cstheme="minorHAnsi"/>
          <w:i/>
          <w:iCs/>
          <w:sz w:val="32"/>
          <w:szCs w:val="32"/>
        </w:rPr>
        <w:t>Joanna</w:t>
      </w:r>
      <w:r w:rsidR="0082785B">
        <w:rPr>
          <w:rFonts w:asciiTheme="minorHAnsi" w:hAnsiTheme="minorHAnsi" w:cstheme="minorHAnsi"/>
          <w:sz w:val="32"/>
          <w:szCs w:val="32"/>
        </w:rPr>
        <w:t xml:space="preserve"> and</w:t>
      </w:r>
      <w:r w:rsidR="0082785B" w:rsidRPr="0082785B">
        <w:rPr>
          <w:rFonts w:asciiTheme="minorHAnsi" w:hAnsiTheme="minorHAnsi" w:cstheme="minorHAnsi"/>
          <w:sz w:val="32"/>
          <w:szCs w:val="32"/>
        </w:rPr>
        <w:t xml:space="preserve"> </w:t>
      </w:r>
      <w:proofErr w:type="spellStart"/>
      <w:r w:rsidR="0082785B" w:rsidRPr="0082785B">
        <w:rPr>
          <w:rFonts w:asciiTheme="minorHAnsi" w:hAnsiTheme="minorHAnsi" w:cstheme="minorHAnsi"/>
          <w:i/>
          <w:iCs/>
          <w:sz w:val="32"/>
          <w:szCs w:val="32"/>
        </w:rPr>
        <w:t>Joannes</w:t>
      </w:r>
      <w:proofErr w:type="spellEnd"/>
      <w:r w:rsidR="0082785B">
        <w:rPr>
          <w:rFonts w:asciiTheme="minorHAnsi" w:hAnsiTheme="minorHAnsi" w:cstheme="minorHAnsi"/>
          <w:i/>
          <w:iCs/>
          <w:sz w:val="32"/>
          <w:szCs w:val="32"/>
        </w:rPr>
        <w:t xml:space="preserve">, </w:t>
      </w:r>
      <w:proofErr w:type="gramStart"/>
      <w:r w:rsidR="0082785B" w:rsidRPr="0082785B">
        <w:rPr>
          <w:rFonts w:asciiTheme="minorHAnsi" w:hAnsiTheme="minorHAnsi" w:cstheme="minorHAnsi"/>
          <w:iCs/>
          <w:sz w:val="32"/>
          <w:szCs w:val="32"/>
        </w:rPr>
        <w:t>meaning</w:t>
      </w:r>
      <w:proofErr w:type="gramEnd"/>
      <w:r w:rsidR="0082785B">
        <w:rPr>
          <w:rFonts w:asciiTheme="minorHAnsi" w:hAnsiTheme="minorHAnsi" w:cstheme="minorHAnsi"/>
          <w:iCs/>
          <w:sz w:val="32"/>
          <w:szCs w:val="32"/>
        </w:rPr>
        <w:t xml:space="preserve"> “</w:t>
      </w:r>
      <w:r w:rsidR="0082785B" w:rsidRPr="0082785B">
        <w:rPr>
          <w:rFonts w:asciiTheme="minorHAnsi" w:hAnsiTheme="minorHAnsi" w:cstheme="minorHAnsi"/>
          <w:iCs/>
          <w:sz w:val="32"/>
          <w:szCs w:val="32"/>
        </w:rPr>
        <w:t>God is gracious.”</w:t>
      </w:r>
      <w:r w:rsidR="0082785B">
        <w:t xml:space="preserve"> </w:t>
      </w:r>
      <w:r w:rsidR="0082785B">
        <w:rPr>
          <w:rFonts w:asciiTheme="minorHAnsi" w:hAnsiTheme="minorHAnsi" w:cstheme="minorHAnsi"/>
          <w:sz w:val="32"/>
          <w:szCs w:val="32"/>
        </w:rPr>
        <w:t xml:space="preserve">The grace and mercy of our loving God goes to the heart of Creation and Redemption. As St. Paul says, we </w:t>
      </w:r>
      <w:proofErr w:type="gramStart"/>
      <w:r w:rsidR="0082785B">
        <w:rPr>
          <w:rFonts w:asciiTheme="minorHAnsi" w:hAnsiTheme="minorHAnsi" w:cstheme="minorHAnsi"/>
          <w:sz w:val="32"/>
          <w:szCs w:val="32"/>
        </w:rPr>
        <w:t>are saved</w:t>
      </w:r>
      <w:proofErr w:type="gramEnd"/>
      <w:r w:rsidR="0082785B">
        <w:rPr>
          <w:rFonts w:asciiTheme="minorHAnsi" w:hAnsiTheme="minorHAnsi" w:cstheme="minorHAnsi"/>
          <w:sz w:val="32"/>
          <w:szCs w:val="32"/>
        </w:rPr>
        <w:t xml:space="preserve"> by grace and not by the works of the law. Without God’s grace, we would all be lost. Amazing grace, how sweet the sound…</w:t>
      </w:r>
      <w:r w:rsidR="00033CAB">
        <w:rPr>
          <w:rFonts w:asciiTheme="minorHAnsi" w:hAnsiTheme="minorHAnsi" w:cstheme="minorHAnsi"/>
          <w:sz w:val="32"/>
          <w:szCs w:val="32"/>
        </w:rPr>
        <w:t>as the old hymn goes</w:t>
      </w:r>
      <w:r w:rsidR="0082785B">
        <w:rPr>
          <w:rFonts w:asciiTheme="minorHAnsi" w:hAnsiTheme="minorHAnsi" w:cstheme="minorHAnsi"/>
          <w:sz w:val="32"/>
          <w:szCs w:val="32"/>
        </w:rPr>
        <w:t xml:space="preserve">. </w:t>
      </w:r>
      <w:r w:rsidR="00994971">
        <w:rPr>
          <w:rFonts w:asciiTheme="minorHAnsi" w:hAnsiTheme="minorHAnsi" w:cstheme="minorHAnsi"/>
          <w:sz w:val="32"/>
          <w:szCs w:val="32"/>
        </w:rPr>
        <w:t xml:space="preserve">The forgiveness we receive by God’s grace is renewable every day. Always we begin again, as the Benedictines say. There is nothing </w:t>
      </w:r>
      <w:r w:rsidR="00033CAB">
        <w:rPr>
          <w:rFonts w:asciiTheme="minorHAnsi" w:hAnsiTheme="minorHAnsi" w:cstheme="minorHAnsi"/>
          <w:sz w:val="32"/>
          <w:szCs w:val="32"/>
        </w:rPr>
        <w:t xml:space="preserve">too bad that </w:t>
      </w:r>
      <w:r w:rsidR="00994971">
        <w:rPr>
          <w:rFonts w:asciiTheme="minorHAnsi" w:hAnsiTheme="minorHAnsi" w:cstheme="minorHAnsi"/>
          <w:sz w:val="32"/>
          <w:szCs w:val="32"/>
        </w:rPr>
        <w:t xml:space="preserve">we can do that </w:t>
      </w:r>
      <w:proofErr w:type="gramStart"/>
      <w:r w:rsidR="00994971">
        <w:rPr>
          <w:rFonts w:asciiTheme="minorHAnsi" w:hAnsiTheme="minorHAnsi" w:cstheme="minorHAnsi"/>
          <w:sz w:val="32"/>
          <w:szCs w:val="32"/>
        </w:rPr>
        <w:t>isn’t</w:t>
      </w:r>
      <w:proofErr w:type="gramEnd"/>
      <w:r w:rsidR="00994971">
        <w:rPr>
          <w:rFonts w:asciiTheme="minorHAnsi" w:hAnsiTheme="minorHAnsi" w:cstheme="minorHAnsi"/>
          <w:sz w:val="32"/>
          <w:szCs w:val="32"/>
        </w:rPr>
        <w:t xml:space="preserve"> subject to the grace of God. This</w:t>
      </w:r>
      <w:r w:rsidR="00033CAB">
        <w:rPr>
          <w:rFonts w:asciiTheme="minorHAnsi" w:hAnsiTheme="minorHAnsi" w:cstheme="minorHAnsi"/>
          <w:sz w:val="32"/>
          <w:szCs w:val="32"/>
        </w:rPr>
        <w:t xml:space="preserve"> is</w:t>
      </w:r>
      <w:r w:rsidR="00994971">
        <w:rPr>
          <w:rFonts w:asciiTheme="minorHAnsi" w:hAnsiTheme="minorHAnsi" w:cstheme="minorHAnsi"/>
          <w:sz w:val="32"/>
          <w:szCs w:val="32"/>
        </w:rPr>
        <w:t xml:space="preserve"> particularly good news for people in prison who give their lives to Christ. Always we begin again.</w:t>
      </w:r>
      <w:r w:rsidR="0082785B">
        <w:rPr>
          <w:rFonts w:asciiTheme="minorHAnsi" w:hAnsiTheme="minorHAnsi" w:cstheme="minorHAnsi"/>
          <w:sz w:val="32"/>
          <w:szCs w:val="32"/>
        </w:rPr>
        <w:t xml:space="preserve"> </w:t>
      </w:r>
    </w:p>
    <w:p w14:paraId="2B4A0444" w14:textId="51927CBE" w:rsidR="00994971" w:rsidRDefault="00994971" w:rsidP="00BD09E2">
      <w:pPr>
        <w:pStyle w:val="NormalWeb"/>
        <w:rPr>
          <w:rFonts w:asciiTheme="minorHAnsi" w:hAnsiTheme="minorHAnsi" w:cstheme="minorHAnsi"/>
          <w:sz w:val="32"/>
          <w:szCs w:val="32"/>
        </w:rPr>
      </w:pPr>
    </w:p>
    <w:p w14:paraId="56A37035" w14:textId="60D32D5D" w:rsidR="001E4C67" w:rsidRPr="00033CAB" w:rsidRDefault="00994971" w:rsidP="001E4C67">
      <w:pPr>
        <w:pStyle w:val="NormalWeb"/>
        <w:rPr>
          <w:rFonts w:asciiTheme="minorHAnsi" w:hAnsiTheme="minorHAnsi" w:cstheme="minorHAnsi"/>
          <w:sz w:val="32"/>
          <w:szCs w:val="32"/>
        </w:rPr>
      </w:pPr>
      <w:r>
        <w:rPr>
          <w:rFonts w:asciiTheme="minorHAnsi" w:hAnsiTheme="minorHAnsi" w:cstheme="minorHAnsi"/>
          <w:sz w:val="32"/>
          <w:szCs w:val="32"/>
        </w:rPr>
        <w:t xml:space="preserve">     So this little </w:t>
      </w:r>
      <w:proofErr w:type="gramStart"/>
      <w:r>
        <w:rPr>
          <w:rFonts w:asciiTheme="minorHAnsi" w:hAnsiTheme="minorHAnsi" w:cstheme="minorHAnsi"/>
          <w:sz w:val="32"/>
          <w:szCs w:val="32"/>
        </w:rPr>
        <w:t>lady</w:t>
      </w:r>
      <w:proofErr w:type="gramEnd"/>
      <w:r>
        <w:rPr>
          <w:rFonts w:asciiTheme="minorHAnsi" w:hAnsiTheme="minorHAnsi" w:cstheme="minorHAnsi"/>
          <w:sz w:val="32"/>
          <w:szCs w:val="32"/>
        </w:rPr>
        <w:t>, Lucille Joan, has a great name to grow into</w:t>
      </w:r>
      <w:r w:rsidR="005264EE">
        <w:rPr>
          <w:rFonts w:asciiTheme="minorHAnsi" w:hAnsiTheme="minorHAnsi" w:cstheme="minorHAnsi"/>
          <w:sz w:val="32"/>
          <w:szCs w:val="32"/>
        </w:rPr>
        <w:t xml:space="preserve">, yes? </w:t>
      </w:r>
      <w:r w:rsidR="001E4C67">
        <w:rPr>
          <w:rFonts w:asciiTheme="minorHAnsi" w:hAnsiTheme="minorHAnsi" w:cstheme="minorHAnsi"/>
          <w:sz w:val="32"/>
          <w:szCs w:val="32"/>
        </w:rPr>
        <w:t xml:space="preserve">Like Jesus, she will be light in this often dark and scary world, empowered by God’s grace through the Holy Spirit to enlighten others in God’s mercy and love. </w:t>
      </w:r>
      <w:proofErr w:type="gramStart"/>
      <w:r w:rsidR="001E4C67">
        <w:rPr>
          <w:rFonts w:asciiTheme="minorHAnsi" w:hAnsiTheme="minorHAnsi" w:cstheme="minorHAnsi"/>
          <w:sz w:val="32"/>
          <w:szCs w:val="32"/>
        </w:rPr>
        <w:t>And</w:t>
      </w:r>
      <w:proofErr w:type="gramEnd"/>
      <w:r w:rsidR="001E4C67">
        <w:rPr>
          <w:rFonts w:asciiTheme="minorHAnsi" w:hAnsiTheme="minorHAnsi" w:cstheme="minorHAnsi"/>
          <w:sz w:val="32"/>
          <w:szCs w:val="32"/>
        </w:rPr>
        <w:t xml:space="preserve"> to include big brother, the name </w:t>
      </w:r>
      <w:r w:rsidR="00EF69EB" w:rsidRPr="001E4C67">
        <w:rPr>
          <w:rFonts w:asciiTheme="minorHAnsi" w:hAnsiTheme="minorHAnsi" w:cstheme="minorHAnsi"/>
          <w:sz w:val="32"/>
          <w:szCs w:val="32"/>
        </w:rPr>
        <w:t xml:space="preserve">Henry derives from the German meaning </w:t>
      </w:r>
      <w:r w:rsidR="001E4C67">
        <w:rPr>
          <w:rFonts w:asciiTheme="minorHAnsi" w:hAnsiTheme="minorHAnsi" w:cstheme="minorHAnsi"/>
          <w:sz w:val="32"/>
          <w:szCs w:val="32"/>
        </w:rPr>
        <w:t>“</w:t>
      </w:r>
      <w:r w:rsidR="00EF69EB" w:rsidRPr="001E4C67">
        <w:rPr>
          <w:rFonts w:asciiTheme="minorHAnsi" w:hAnsiTheme="minorHAnsi" w:cstheme="minorHAnsi"/>
          <w:sz w:val="32"/>
          <w:szCs w:val="32"/>
        </w:rPr>
        <w:t>robust leader.</w:t>
      </w:r>
      <w:r w:rsidR="001E4C67">
        <w:rPr>
          <w:rFonts w:asciiTheme="minorHAnsi" w:hAnsiTheme="minorHAnsi" w:cstheme="minorHAnsi"/>
          <w:sz w:val="32"/>
          <w:szCs w:val="32"/>
        </w:rPr>
        <w:t>”</w:t>
      </w:r>
      <w:r w:rsidR="00EF69EB" w:rsidRPr="001E4C67">
        <w:rPr>
          <w:rFonts w:asciiTheme="minorHAnsi" w:hAnsiTheme="minorHAnsi" w:cstheme="minorHAnsi"/>
          <w:sz w:val="32"/>
          <w:szCs w:val="32"/>
        </w:rPr>
        <w:t xml:space="preserve"> The name radiates warmth, reliability, and timeless appeal, carrying the energy of a leader and the wisdom of a scholar.</w:t>
      </w:r>
      <w:r w:rsidR="001E4C67">
        <w:rPr>
          <w:rFonts w:asciiTheme="minorHAnsi" w:hAnsiTheme="minorHAnsi" w:cstheme="minorHAnsi"/>
          <w:sz w:val="32"/>
          <w:szCs w:val="32"/>
        </w:rPr>
        <w:t xml:space="preserve"> Sound like great team to me! Through them, God’ Kingdom will come and God’s Will </w:t>
      </w:r>
      <w:proofErr w:type="spellStart"/>
      <w:r w:rsidR="001E4C67">
        <w:rPr>
          <w:rFonts w:asciiTheme="minorHAnsi" w:hAnsiTheme="minorHAnsi" w:cstheme="minorHAnsi"/>
          <w:sz w:val="32"/>
          <w:szCs w:val="32"/>
        </w:rPr>
        <w:t>will</w:t>
      </w:r>
      <w:proofErr w:type="spellEnd"/>
      <w:r w:rsidR="001E4C67">
        <w:rPr>
          <w:rFonts w:asciiTheme="minorHAnsi" w:hAnsiTheme="minorHAnsi" w:cstheme="minorHAnsi"/>
          <w:sz w:val="32"/>
          <w:szCs w:val="32"/>
        </w:rPr>
        <w:t xml:space="preserve"> be don</w:t>
      </w:r>
      <w:r w:rsidR="00033CAB">
        <w:rPr>
          <w:rFonts w:asciiTheme="minorHAnsi" w:hAnsiTheme="minorHAnsi" w:cstheme="minorHAnsi"/>
          <w:sz w:val="32"/>
          <w:szCs w:val="32"/>
        </w:rPr>
        <w:t xml:space="preserve">e, on earth as it is in heaven.     </w:t>
      </w:r>
      <w:r w:rsidR="001E4C67" w:rsidRPr="00033CAB">
        <w:rPr>
          <w:rFonts w:asciiTheme="minorHAnsi" w:hAnsiTheme="minorHAnsi" w:cstheme="minorHAnsi"/>
          <w:b/>
          <w:sz w:val="36"/>
          <w:szCs w:val="36"/>
        </w:rPr>
        <w:t xml:space="preserve">May it be </w:t>
      </w:r>
      <w:proofErr w:type="gramStart"/>
      <w:r w:rsidR="001E4C67" w:rsidRPr="00033CAB">
        <w:rPr>
          <w:rFonts w:asciiTheme="minorHAnsi" w:hAnsiTheme="minorHAnsi" w:cstheme="minorHAnsi"/>
          <w:b/>
          <w:sz w:val="36"/>
          <w:szCs w:val="36"/>
        </w:rPr>
        <w:t>so.</w:t>
      </w:r>
      <w:proofErr w:type="gramEnd"/>
    </w:p>
    <w:sectPr w:rsidR="001E4C67" w:rsidRPr="00033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AA"/>
    <w:rsid w:val="00033CAB"/>
    <w:rsid w:val="000969F3"/>
    <w:rsid w:val="000F7542"/>
    <w:rsid w:val="001350C4"/>
    <w:rsid w:val="0019302C"/>
    <w:rsid w:val="001E4C67"/>
    <w:rsid w:val="002B6C37"/>
    <w:rsid w:val="003479F4"/>
    <w:rsid w:val="003D504B"/>
    <w:rsid w:val="00462565"/>
    <w:rsid w:val="00473B34"/>
    <w:rsid w:val="005264EE"/>
    <w:rsid w:val="00547E5A"/>
    <w:rsid w:val="00607CF8"/>
    <w:rsid w:val="00674C7A"/>
    <w:rsid w:val="006A447A"/>
    <w:rsid w:val="006C7901"/>
    <w:rsid w:val="006E425B"/>
    <w:rsid w:val="006F3839"/>
    <w:rsid w:val="00715602"/>
    <w:rsid w:val="007B1AAA"/>
    <w:rsid w:val="007F5CBE"/>
    <w:rsid w:val="008158F4"/>
    <w:rsid w:val="0082785B"/>
    <w:rsid w:val="00994971"/>
    <w:rsid w:val="009E44BE"/>
    <w:rsid w:val="00BD09E2"/>
    <w:rsid w:val="00C222B2"/>
    <w:rsid w:val="00C228C4"/>
    <w:rsid w:val="00C417B6"/>
    <w:rsid w:val="00C566AA"/>
    <w:rsid w:val="00D14358"/>
    <w:rsid w:val="00D8229F"/>
    <w:rsid w:val="00E15EF7"/>
    <w:rsid w:val="00E411D0"/>
    <w:rsid w:val="00EA1508"/>
    <w:rsid w:val="00EF69EB"/>
    <w:rsid w:val="00F170E7"/>
    <w:rsid w:val="00F27C26"/>
    <w:rsid w:val="00FA4CFC"/>
    <w:rsid w:val="00FD03E2"/>
    <w:rsid w:val="00FE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56EF"/>
  <w15:chartTrackingRefBased/>
  <w15:docId w15:val="{4F888858-CABF-4697-9862-8A14C319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229F"/>
    <w:rPr>
      <w:color w:val="0000FF"/>
      <w:u w:val="single"/>
    </w:rPr>
  </w:style>
  <w:style w:type="character" w:customStyle="1" w:styleId="cite-bracket">
    <w:name w:val="cite-bracket"/>
    <w:basedOn w:val="DefaultParagraphFont"/>
    <w:rsid w:val="00D8229F"/>
  </w:style>
  <w:style w:type="paragraph" w:styleId="NormalWeb">
    <w:name w:val="Normal (Web)"/>
    <w:basedOn w:val="Normal"/>
    <w:uiPriority w:val="99"/>
    <w:unhideWhenUsed/>
    <w:rsid w:val="00BD09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09E2"/>
    <w:rPr>
      <w:i/>
      <w:iCs/>
    </w:rPr>
  </w:style>
  <w:style w:type="character" w:styleId="CommentReference">
    <w:name w:val="annotation reference"/>
    <w:basedOn w:val="DefaultParagraphFont"/>
    <w:uiPriority w:val="99"/>
    <w:semiHidden/>
    <w:unhideWhenUsed/>
    <w:rsid w:val="00715602"/>
    <w:rPr>
      <w:sz w:val="16"/>
      <w:szCs w:val="16"/>
    </w:rPr>
  </w:style>
  <w:style w:type="paragraph" w:styleId="CommentText">
    <w:name w:val="annotation text"/>
    <w:basedOn w:val="Normal"/>
    <w:link w:val="CommentTextChar"/>
    <w:uiPriority w:val="99"/>
    <w:semiHidden/>
    <w:unhideWhenUsed/>
    <w:rsid w:val="00715602"/>
    <w:pPr>
      <w:spacing w:line="240" w:lineRule="auto"/>
    </w:pPr>
    <w:rPr>
      <w:sz w:val="20"/>
      <w:szCs w:val="20"/>
    </w:rPr>
  </w:style>
  <w:style w:type="character" w:customStyle="1" w:styleId="CommentTextChar">
    <w:name w:val="Comment Text Char"/>
    <w:basedOn w:val="DefaultParagraphFont"/>
    <w:link w:val="CommentText"/>
    <w:uiPriority w:val="99"/>
    <w:semiHidden/>
    <w:rsid w:val="00715602"/>
    <w:rPr>
      <w:sz w:val="20"/>
      <w:szCs w:val="20"/>
    </w:rPr>
  </w:style>
  <w:style w:type="paragraph" w:styleId="CommentSubject">
    <w:name w:val="annotation subject"/>
    <w:basedOn w:val="CommentText"/>
    <w:next w:val="CommentText"/>
    <w:link w:val="CommentSubjectChar"/>
    <w:uiPriority w:val="99"/>
    <w:semiHidden/>
    <w:unhideWhenUsed/>
    <w:rsid w:val="00715602"/>
    <w:rPr>
      <w:b/>
      <w:bCs/>
    </w:rPr>
  </w:style>
  <w:style w:type="character" w:customStyle="1" w:styleId="CommentSubjectChar">
    <w:name w:val="Comment Subject Char"/>
    <w:basedOn w:val="CommentTextChar"/>
    <w:link w:val="CommentSubject"/>
    <w:uiPriority w:val="99"/>
    <w:semiHidden/>
    <w:rsid w:val="00715602"/>
    <w:rPr>
      <w:b/>
      <w:bCs/>
      <w:sz w:val="20"/>
      <w:szCs w:val="20"/>
    </w:rPr>
  </w:style>
  <w:style w:type="paragraph" w:styleId="BalloonText">
    <w:name w:val="Balloon Text"/>
    <w:basedOn w:val="Normal"/>
    <w:link w:val="BalloonTextChar"/>
    <w:uiPriority w:val="99"/>
    <w:semiHidden/>
    <w:unhideWhenUsed/>
    <w:rsid w:val="00715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1+Chronicles+29%3A11&amp;version=NRSV" TargetMode="External"/><Relationship Id="rId5" Type="http://schemas.openxmlformats.org/officeDocument/2006/relationships/hyperlink" Target="https://en.wikipedia.org/wiki/The_New_England_Primer" TargetMode="External"/><Relationship Id="rId4" Type="http://schemas.openxmlformats.org/officeDocument/2006/relationships/hyperlink" Target="https://en.wikipedia.org/wiki/George_Wheler_(travel_wri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2875</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39</cp:revision>
  <dcterms:created xsi:type="dcterms:W3CDTF">2025-07-22T11:22:00Z</dcterms:created>
  <dcterms:modified xsi:type="dcterms:W3CDTF">2025-07-27T09:49:00Z</dcterms:modified>
</cp:coreProperties>
</file>